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82" w:rsidRDefault="00623A82"/>
    <w:tbl>
      <w:tblPr>
        <w:tblStyle w:val="a"/>
        <w:tblW w:w="15315" w:type="dxa"/>
        <w:tblInd w:w="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70"/>
        <w:gridCol w:w="7545"/>
      </w:tblGrid>
      <w:tr w:rsidR="00623A82">
        <w:trPr>
          <w:trHeight w:val="3060"/>
        </w:trPr>
        <w:tc>
          <w:tcPr>
            <w:tcW w:w="15315" w:type="dxa"/>
            <w:gridSpan w:val="2"/>
            <w:shd w:val="clear" w:color="auto" w:fill="auto"/>
            <w:tcMar>
              <w:top w:w="100" w:type="dxa"/>
              <w:left w:w="100" w:type="dxa"/>
              <w:bottom w:w="100" w:type="dxa"/>
              <w:right w:w="100" w:type="dxa"/>
            </w:tcMar>
          </w:tcPr>
          <w:p w:rsidR="00623A82" w:rsidRDefault="003A4585">
            <w:pPr>
              <w:widowControl w:val="0"/>
              <w:spacing w:line="240" w:lineRule="auto"/>
              <w:jc w:val="center"/>
              <w:rPr>
                <w:b/>
              </w:rPr>
            </w:pPr>
            <w:r>
              <w:rPr>
                <w:b/>
              </w:rPr>
              <w:t>Descripción del problema. ¿A cuál de las temáticas propuestas se refiere?</w:t>
            </w:r>
          </w:p>
          <w:p w:rsidR="002C04B1" w:rsidRDefault="002C04B1">
            <w:pPr>
              <w:widowControl w:val="0"/>
              <w:spacing w:line="240" w:lineRule="auto"/>
              <w:jc w:val="center"/>
              <w:rPr>
                <w:b/>
              </w:rPr>
            </w:pPr>
          </w:p>
          <w:p w:rsidR="002C04B1" w:rsidRDefault="002C04B1">
            <w:pPr>
              <w:widowControl w:val="0"/>
              <w:spacing w:line="240" w:lineRule="auto"/>
              <w:jc w:val="center"/>
              <w:rPr>
                <w:b/>
              </w:rPr>
            </w:pPr>
            <w:proofErr w:type="spellStart"/>
            <w:r>
              <w:rPr>
                <w:b/>
              </w:rPr>
              <w:t>Sorui</w:t>
            </w:r>
            <w:proofErr w:type="spellEnd"/>
            <w:r>
              <w:rPr>
                <w:b/>
              </w:rPr>
              <w:t xml:space="preserve"> – Jerónimo Batista Bucher</w:t>
            </w:r>
            <w:bookmarkStart w:id="0" w:name="_GoBack"/>
            <w:bookmarkEnd w:id="0"/>
          </w:p>
          <w:p w:rsidR="00623A82" w:rsidRDefault="00623A82">
            <w:pPr>
              <w:widowControl w:val="0"/>
              <w:spacing w:line="240" w:lineRule="auto"/>
              <w:ind w:right="-1050" w:hanging="555"/>
            </w:pPr>
          </w:p>
          <w:p w:rsidR="002661CD" w:rsidRDefault="002661CD">
            <w:pPr>
              <w:widowControl w:val="0"/>
              <w:spacing w:line="240" w:lineRule="auto"/>
              <w:ind w:right="-1050" w:hanging="555"/>
            </w:pPr>
          </w:p>
          <w:p w:rsidR="002661CD" w:rsidRDefault="002661CD" w:rsidP="002661CD">
            <w:pPr>
              <w:widowControl w:val="0"/>
              <w:spacing w:line="240" w:lineRule="auto"/>
              <w:rPr>
                <w:sz w:val="24"/>
              </w:rPr>
            </w:pPr>
            <w:r w:rsidRPr="002661CD">
              <w:rPr>
                <w:sz w:val="24"/>
              </w:rPr>
              <w:t xml:space="preserve">Hábitat | Este proyecto busca resolver el </w:t>
            </w:r>
            <w:r>
              <w:rPr>
                <w:sz w:val="24"/>
              </w:rPr>
              <w:t xml:space="preserve">enorme </w:t>
            </w:r>
            <w:r w:rsidRPr="002661CD">
              <w:rPr>
                <w:sz w:val="24"/>
              </w:rPr>
              <w:t xml:space="preserve">problema de contaminación que genera el uso de vasos plásticos descartables. Particularmente se espera poder lograr que esta alternativa permita reemplazar al producto actual teniendo la misma funcionalidad pero sin sus terribles consecuencias ambientales. </w:t>
            </w:r>
          </w:p>
          <w:p w:rsidR="002661CD" w:rsidRPr="002661CD" w:rsidRDefault="002661CD" w:rsidP="002661CD">
            <w:pPr>
              <w:widowControl w:val="0"/>
              <w:spacing w:line="240" w:lineRule="auto"/>
              <w:rPr>
                <w:sz w:val="24"/>
              </w:rPr>
            </w:pPr>
          </w:p>
          <w:p w:rsidR="00623A82" w:rsidRDefault="002661CD">
            <w:pPr>
              <w:widowControl w:val="0"/>
              <w:spacing w:line="240" w:lineRule="auto"/>
              <w:rPr>
                <w:sz w:val="24"/>
              </w:rPr>
            </w:pPr>
            <w:r w:rsidRPr="002661CD">
              <w:rPr>
                <w:sz w:val="24"/>
              </w:rPr>
              <w:t xml:space="preserve">Como muestra el informe anual de CAMARCO del año 2015, en nuestro país se producen más de 13,7 millones de toneladas de residuos sólidos urbanos por año. Y los vasos descartables representan uno de los principales factores de contaminación. Al usarse </w:t>
            </w:r>
            <w:r w:rsidR="00721FB9" w:rsidRPr="002661CD">
              <w:rPr>
                <w:sz w:val="24"/>
              </w:rPr>
              <w:t>más</w:t>
            </w:r>
            <w:r w:rsidRPr="002661CD">
              <w:rPr>
                <w:sz w:val="24"/>
              </w:rPr>
              <w:t xml:space="preserve"> de 1000 millones de estos por año, </w:t>
            </w:r>
            <w:r w:rsidR="00721FB9">
              <w:rPr>
                <w:sz w:val="24"/>
              </w:rPr>
              <w:t>generamos aproximadamente 11 mil</w:t>
            </w:r>
            <w:r w:rsidRPr="002661CD">
              <w:rPr>
                <w:sz w:val="24"/>
              </w:rPr>
              <w:t xml:space="preserve"> toneladas de residuos plásticos, que evitaríamos al implementar esta alternativa ecológica. Este problema no solo se encuentra en nuestro país sino que se da en todo el mundo y las cifras de producción de desechos por esta causa escala</w:t>
            </w:r>
            <w:r w:rsidR="00721FB9">
              <w:rPr>
                <w:sz w:val="24"/>
              </w:rPr>
              <w:t>n</w:t>
            </w:r>
            <w:r w:rsidRPr="002661CD">
              <w:rPr>
                <w:sz w:val="24"/>
              </w:rPr>
              <w:t xml:space="preserve"> exponencialmente a nivel global.</w:t>
            </w:r>
          </w:p>
          <w:p w:rsidR="00780FE7" w:rsidRPr="002661CD" w:rsidRDefault="00780FE7">
            <w:pPr>
              <w:widowControl w:val="0"/>
              <w:spacing w:line="240" w:lineRule="auto"/>
              <w:rPr>
                <w:sz w:val="24"/>
              </w:rPr>
            </w:pPr>
          </w:p>
          <w:p w:rsidR="00623A82" w:rsidRDefault="00623A82">
            <w:pPr>
              <w:widowControl w:val="0"/>
              <w:spacing w:line="240" w:lineRule="auto"/>
            </w:pPr>
          </w:p>
          <w:p w:rsidR="00623A82" w:rsidRDefault="00623A82">
            <w:pPr>
              <w:widowControl w:val="0"/>
              <w:spacing w:line="240" w:lineRule="auto"/>
            </w:pPr>
          </w:p>
        </w:tc>
      </w:tr>
      <w:tr w:rsidR="00623A82">
        <w:trPr>
          <w:trHeight w:val="3540"/>
        </w:trPr>
        <w:tc>
          <w:tcPr>
            <w:tcW w:w="7770" w:type="dxa"/>
            <w:shd w:val="clear" w:color="auto" w:fill="auto"/>
            <w:tcMar>
              <w:top w:w="100" w:type="dxa"/>
              <w:left w:w="100" w:type="dxa"/>
              <w:bottom w:w="100" w:type="dxa"/>
              <w:right w:w="100" w:type="dxa"/>
            </w:tcMar>
          </w:tcPr>
          <w:p w:rsidR="00623A82" w:rsidRDefault="003A4585">
            <w:pPr>
              <w:widowControl w:val="0"/>
              <w:spacing w:line="240" w:lineRule="auto"/>
              <w:jc w:val="center"/>
              <w:rPr>
                <w:b/>
              </w:rPr>
            </w:pPr>
            <w:r>
              <w:rPr>
                <w:b/>
              </w:rPr>
              <w:t>Perfiles de usuario. ¿Para quiénes es un problema?</w:t>
            </w:r>
          </w:p>
          <w:p w:rsidR="005F11EB" w:rsidRDefault="005F11EB">
            <w:pPr>
              <w:widowControl w:val="0"/>
              <w:spacing w:line="240" w:lineRule="auto"/>
              <w:jc w:val="center"/>
              <w:rPr>
                <w:b/>
              </w:rPr>
            </w:pPr>
          </w:p>
          <w:p w:rsidR="000768E4" w:rsidRDefault="005F11EB">
            <w:pPr>
              <w:widowControl w:val="0"/>
              <w:spacing w:line="240" w:lineRule="auto"/>
              <w:jc w:val="center"/>
              <w:rPr>
                <w:sz w:val="24"/>
              </w:rPr>
            </w:pPr>
            <w:r w:rsidRPr="005F11EB">
              <w:rPr>
                <w:sz w:val="24"/>
              </w:rPr>
              <w:t xml:space="preserve">El cliente ha de constituirse entre organizaciones educativas, establecimientos gastronómicos, oficinas, lugares de eventos y muchos otros contextos de gran uso de vasos descartables. </w:t>
            </w:r>
            <w:r w:rsidR="000768E4">
              <w:rPr>
                <w:sz w:val="24"/>
              </w:rPr>
              <w:t>Todos espacios donde hay un uso intensivo y masivo de vasos plásticos descartables y que, en consecuencia, generan un impacto muy negativo en el ambiente a partir de estos desechos plásticos.</w:t>
            </w:r>
          </w:p>
          <w:p w:rsidR="000768E4" w:rsidRDefault="000768E4">
            <w:pPr>
              <w:widowControl w:val="0"/>
              <w:spacing w:line="240" w:lineRule="auto"/>
              <w:jc w:val="center"/>
              <w:rPr>
                <w:sz w:val="24"/>
              </w:rPr>
            </w:pPr>
          </w:p>
          <w:p w:rsidR="005F11EB" w:rsidRDefault="005F11EB">
            <w:pPr>
              <w:widowControl w:val="0"/>
              <w:spacing w:line="240" w:lineRule="auto"/>
              <w:jc w:val="center"/>
              <w:rPr>
                <w:b/>
              </w:rPr>
            </w:pPr>
            <w:r w:rsidRPr="005F11EB">
              <w:rPr>
                <w:sz w:val="24"/>
              </w:rPr>
              <w:t xml:space="preserve">En estos mismos ámbitos es que ha de usarse esta alternativa para suplir la misma funcionalidad que brinda el producto empleado en la actualidad </w:t>
            </w:r>
            <w:proofErr w:type="spellStart"/>
            <w:r w:rsidRPr="005F11EB">
              <w:rPr>
                <w:sz w:val="24"/>
              </w:rPr>
              <w:t>mas</w:t>
            </w:r>
            <w:proofErr w:type="spellEnd"/>
            <w:r w:rsidRPr="005F11EB">
              <w:rPr>
                <w:sz w:val="24"/>
              </w:rPr>
              <w:t xml:space="preserve"> evitando su impacto ambiental.</w:t>
            </w:r>
          </w:p>
        </w:tc>
        <w:tc>
          <w:tcPr>
            <w:tcW w:w="7545" w:type="dxa"/>
            <w:shd w:val="clear" w:color="auto" w:fill="auto"/>
            <w:tcMar>
              <w:top w:w="100" w:type="dxa"/>
              <w:left w:w="100" w:type="dxa"/>
              <w:bottom w:w="100" w:type="dxa"/>
              <w:right w:w="100" w:type="dxa"/>
            </w:tcMar>
          </w:tcPr>
          <w:p w:rsidR="00623A82" w:rsidRDefault="003A4585">
            <w:pPr>
              <w:widowControl w:val="0"/>
              <w:spacing w:line="240" w:lineRule="auto"/>
              <w:jc w:val="center"/>
              <w:rPr>
                <w:b/>
              </w:rPr>
            </w:pPr>
            <w:r>
              <w:rPr>
                <w:b/>
              </w:rPr>
              <w:t xml:space="preserve">Breve descripción de la propuesta. </w:t>
            </w:r>
          </w:p>
          <w:p w:rsidR="00623A82" w:rsidRDefault="003A4585">
            <w:pPr>
              <w:widowControl w:val="0"/>
              <w:spacing w:line="240" w:lineRule="auto"/>
              <w:jc w:val="center"/>
              <w:rPr>
                <w:b/>
              </w:rPr>
            </w:pPr>
            <w:r>
              <w:rPr>
                <w:b/>
              </w:rPr>
              <w:t>¿Qué lo vuelve innovador?</w:t>
            </w:r>
          </w:p>
          <w:p w:rsidR="000768E4" w:rsidRDefault="000768E4">
            <w:pPr>
              <w:widowControl w:val="0"/>
              <w:spacing w:line="240" w:lineRule="auto"/>
              <w:jc w:val="center"/>
              <w:rPr>
                <w:b/>
              </w:rPr>
            </w:pPr>
          </w:p>
          <w:p w:rsidR="00623A82" w:rsidRDefault="000768E4">
            <w:pPr>
              <w:widowControl w:val="0"/>
              <w:spacing w:line="240" w:lineRule="auto"/>
            </w:pPr>
            <w:r w:rsidRPr="000768E4">
              <w:rPr>
                <w:sz w:val="24"/>
              </w:rPr>
              <w:t>La implementación de este producto se presenta como una gran oportunidad puesto que tiene un carácter realmente innovador y disruptivo tanto a nivel de la iniciativa como en su implementación tecnológica. Este difiere completamente de los productos existentes ya que los vasos que produce esta máquina se degradan rápida y completamente en menos de unas pocas semanas. Y la aplicación a través de este sistema permite acceder a una comodidad habitual de forma práctica, sin el costo ambiental usual y sin presentar diferencias económicas significativas respecto al producto utilizado en la actualidad.</w:t>
            </w:r>
          </w:p>
        </w:tc>
      </w:tr>
      <w:tr w:rsidR="00623A82">
        <w:trPr>
          <w:trHeight w:val="3400"/>
        </w:trPr>
        <w:tc>
          <w:tcPr>
            <w:tcW w:w="15315" w:type="dxa"/>
            <w:gridSpan w:val="2"/>
            <w:shd w:val="clear" w:color="auto" w:fill="auto"/>
            <w:tcMar>
              <w:top w:w="100" w:type="dxa"/>
              <w:left w:w="100" w:type="dxa"/>
              <w:bottom w:w="100" w:type="dxa"/>
              <w:right w:w="100" w:type="dxa"/>
            </w:tcMar>
          </w:tcPr>
          <w:p w:rsidR="00623A82" w:rsidRDefault="003A4585">
            <w:pPr>
              <w:widowControl w:val="0"/>
              <w:spacing w:line="240" w:lineRule="auto"/>
              <w:jc w:val="center"/>
              <w:rPr>
                <w:b/>
              </w:rPr>
            </w:pPr>
            <w:r>
              <w:rPr>
                <w:b/>
              </w:rPr>
              <w:lastRenderedPageBreak/>
              <w:t>Breve descripción de los costos que implica la puesta en marcha y operación del proyecto.</w:t>
            </w:r>
          </w:p>
          <w:p w:rsidR="00623A82" w:rsidRDefault="003A4585">
            <w:pPr>
              <w:widowControl w:val="0"/>
              <w:spacing w:line="240" w:lineRule="auto"/>
              <w:jc w:val="center"/>
              <w:rPr>
                <w:b/>
              </w:rPr>
            </w:pPr>
            <w:r>
              <w:rPr>
                <w:b/>
              </w:rPr>
              <w:t>Breve descripción de los ingresos y egresos que se esperan.</w:t>
            </w:r>
          </w:p>
          <w:p w:rsidR="000768E4" w:rsidRDefault="000768E4">
            <w:pPr>
              <w:widowControl w:val="0"/>
              <w:spacing w:line="240" w:lineRule="auto"/>
              <w:jc w:val="center"/>
              <w:rPr>
                <w:b/>
              </w:rPr>
            </w:pPr>
          </w:p>
          <w:p w:rsidR="00780FE7" w:rsidRDefault="00780FE7">
            <w:pPr>
              <w:widowControl w:val="0"/>
              <w:spacing w:line="240" w:lineRule="auto"/>
              <w:jc w:val="center"/>
              <w:rPr>
                <w:sz w:val="24"/>
              </w:rPr>
            </w:pPr>
            <w:r>
              <w:rPr>
                <w:sz w:val="24"/>
              </w:rPr>
              <w:t>El esquema planteado para la puesta en marcha y continuidad del proyecto se estructura de la siguiente forma:</w:t>
            </w:r>
          </w:p>
          <w:p w:rsidR="00DD01BE" w:rsidRDefault="00DD01BE">
            <w:pPr>
              <w:widowControl w:val="0"/>
              <w:spacing w:line="240" w:lineRule="auto"/>
              <w:jc w:val="center"/>
              <w:rPr>
                <w:sz w:val="24"/>
              </w:rPr>
            </w:pPr>
          </w:p>
          <w:p w:rsidR="00780FE7" w:rsidRDefault="00780FE7" w:rsidP="00780FE7">
            <w:pPr>
              <w:pStyle w:val="Prrafodelista"/>
              <w:widowControl w:val="0"/>
              <w:numPr>
                <w:ilvl w:val="0"/>
                <w:numId w:val="1"/>
              </w:numPr>
              <w:spacing w:line="240" w:lineRule="auto"/>
              <w:jc w:val="center"/>
              <w:rPr>
                <w:sz w:val="24"/>
              </w:rPr>
            </w:pPr>
            <w:r>
              <w:rPr>
                <w:sz w:val="24"/>
              </w:rPr>
              <w:t xml:space="preserve">Proceso de desarrollo: En esta etapa ha de </w:t>
            </w:r>
            <w:r w:rsidR="004C4143">
              <w:rPr>
                <w:sz w:val="24"/>
              </w:rPr>
              <w:t xml:space="preserve">culminarse el trabajo de desarrollo de las máquinas, concibiendo una </w:t>
            </w:r>
            <w:r w:rsidR="00DD01BE">
              <w:rPr>
                <w:sz w:val="24"/>
              </w:rPr>
              <w:t xml:space="preserve">versión final de las mismas basada en las versiones anteriores pero ya orientada a su uso comercial. Este proceso estaría basado a su vez en el aporte técnico obtenido por parte del ministerio de producción de la nación y el INVAP (gracias a la convocatoria </w:t>
            </w:r>
            <w:proofErr w:type="spellStart"/>
            <w:r w:rsidR="00DD01BE">
              <w:rPr>
                <w:sz w:val="24"/>
              </w:rPr>
              <w:t>Emprendé</w:t>
            </w:r>
            <w:proofErr w:type="spellEnd"/>
            <w:r w:rsidR="00DD01BE">
              <w:rPr>
                <w:sz w:val="24"/>
              </w:rPr>
              <w:t xml:space="preserve"> </w:t>
            </w:r>
            <w:proofErr w:type="spellStart"/>
            <w:r w:rsidR="00DD01BE">
              <w:rPr>
                <w:sz w:val="24"/>
              </w:rPr>
              <w:t>ConCiencia</w:t>
            </w:r>
            <w:proofErr w:type="spellEnd"/>
            <w:r w:rsidR="00DD01BE">
              <w:rPr>
                <w:sz w:val="24"/>
              </w:rPr>
              <w:t>, donde esta iniciativa resultó ganadora). Resultaría fundamental para financiar esta parte del proceso contar con un monto mínimo de 100.000 pesos</w:t>
            </w:r>
            <w:r w:rsidR="00F71522">
              <w:rPr>
                <w:sz w:val="24"/>
              </w:rPr>
              <w:t xml:space="preserve"> ARG</w:t>
            </w:r>
            <w:r w:rsidR="00DD01BE">
              <w:rPr>
                <w:sz w:val="24"/>
              </w:rPr>
              <w:t>. La obtención del fondo semilla sería de gran importancia para poder completar esta etapa y comenzar así con la:</w:t>
            </w:r>
          </w:p>
          <w:p w:rsidR="00DD01BE" w:rsidRDefault="00DD01BE" w:rsidP="00DD01BE">
            <w:pPr>
              <w:pStyle w:val="Prrafodelista"/>
              <w:widowControl w:val="0"/>
              <w:spacing w:line="240" w:lineRule="auto"/>
              <w:jc w:val="center"/>
              <w:rPr>
                <w:sz w:val="24"/>
              </w:rPr>
            </w:pPr>
          </w:p>
          <w:p w:rsidR="00A339B6" w:rsidRPr="00A339B6" w:rsidRDefault="00780FE7" w:rsidP="00780FE7">
            <w:pPr>
              <w:pStyle w:val="Prrafodelista"/>
              <w:widowControl w:val="0"/>
              <w:numPr>
                <w:ilvl w:val="0"/>
                <w:numId w:val="1"/>
              </w:numPr>
              <w:spacing w:line="240" w:lineRule="auto"/>
              <w:jc w:val="center"/>
              <w:rPr>
                <w:b/>
              </w:rPr>
            </w:pPr>
            <w:r>
              <w:rPr>
                <w:sz w:val="24"/>
              </w:rPr>
              <w:t xml:space="preserve">Validación comercial: </w:t>
            </w:r>
            <w:r w:rsidR="000768E4" w:rsidRPr="00780FE7">
              <w:rPr>
                <w:sz w:val="24"/>
              </w:rPr>
              <w:t>El modelo de comercialización de este producto se basa en un contacto directo con los clientes. Particularmente en todo el proceso de inserción en el mercado se ha de tratar con los compradores tanto para ofrecerles el producto y que adquieran las máquinas como para venderles el insumo que estas utilizan para producir los vasos.</w:t>
            </w:r>
            <w:r w:rsidR="00DD01BE">
              <w:rPr>
                <w:sz w:val="24"/>
              </w:rPr>
              <w:t xml:space="preserve"> Gracias a la gran difusión y todos los premios obtenidos por este des</w:t>
            </w:r>
            <w:r w:rsidR="00F71522">
              <w:rPr>
                <w:sz w:val="24"/>
              </w:rPr>
              <w:t>arrollo y su modelo de negocios, se cuenta con la prestancia institucional de cuantiosas empresas, universidades y organismos que buscan que esta solución sea implementada en sus espacios. En esta etapa se costearía la producción de las unidades con la compra de las mismas (cuyo costo se estima alrededor de los 60 dólares US y se venderían en 250, representando una inversión inicial mínima para el cliente) y se comenzaría a vender el insumo que utilizan constantemente para cargar en las máquinas y que estas produzcan los vasos (en este caso se comercializaría el insumo a un valor equivalente al de mercado de los vasos plásticos, obteniendo una ganancia del doble del valor del costo).</w:t>
            </w:r>
            <w:r w:rsidR="00A339B6">
              <w:rPr>
                <w:sz w:val="24"/>
              </w:rPr>
              <w:t xml:space="preserve"> </w:t>
            </w:r>
          </w:p>
          <w:p w:rsidR="000768E4" w:rsidRPr="00DD01BE" w:rsidRDefault="00A339B6" w:rsidP="00A339B6">
            <w:pPr>
              <w:pStyle w:val="Prrafodelista"/>
              <w:widowControl w:val="0"/>
              <w:spacing w:line="240" w:lineRule="auto"/>
              <w:jc w:val="center"/>
              <w:rPr>
                <w:b/>
              </w:rPr>
            </w:pPr>
            <w:r>
              <w:rPr>
                <w:sz w:val="24"/>
              </w:rPr>
              <w:t>Una vez determinadas las instituciones para iniciar, tendría lugar el período de comprobación del uso del producto.</w:t>
            </w:r>
          </w:p>
          <w:p w:rsidR="00DD01BE" w:rsidRPr="00780FE7" w:rsidRDefault="00DD01BE" w:rsidP="00DD01BE">
            <w:pPr>
              <w:pStyle w:val="Prrafodelista"/>
              <w:widowControl w:val="0"/>
              <w:spacing w:line="240" w:lineRule="auto"/>
              <w:jc w:val="center"/>
              <w:rPr>
                <w:b/>
              </w:rPr>
            </w:pPr>
          </w:p>
          <w:p w:rsidR="00780FE7" w:rsidRPr="00780FE7" w:rsidRDefault="00780FE7" w:rsidP="00780FE7">
            <w:pPr>
              <w:pStyle w:val="Prrafodelista"/>
              <w:widowControl w:val="0"/>
              <w:numPr>
                <w:ilvl w:val="0"/>
                <w:numId w:val="1"/>
              </w:numPr>
              <w:spacing w:line="240" w:lineRule="auto"/>
              <w:jc w:val="center"/>
              <w:rPr>
                <w:b/>
              </w:rPr>
            </w:pPr>
            <w:r>
              <w:rPr>
                <w:sz w:val="24"/>
              </w:rPr>
              <w:t>Escalabilidad: A partir del análisis de los resultados obtenidos en la etapa anterior se evaluará la necesidad de generar las modificaciones pertinentes en el producto y, a continuación, se pasará a la etapa de ampliación para comenzar a producir a mayor escala y poder llevar esta solución, de forma gradual, a un espectro cada vez mayor de instituciones.</w:t>
            </w:r>
          </w:p>
        </w:tc>
      </w:tr>
    </w:tbl>
    <w:p w:rsidR="00623A82" w:rsidRDefault="00623A82"/>
    <w:sectPr w:rsidR="00623A82">
      <w:headerReference w:type="default" r:id="rId7"/>
      <w:pgSz w:w="16838" w:h="11906"/>
      <w:pgMar w:top="566" w:right="566" w:bottom="566" w:left="56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401" w:rsidRDefault="00264401">
      <w:pPr>
        <w:spacing w:line="240" w:lineRule="auto"/>
      </w:pPr>
      <w:r>
        <w:separator/>
      </w:r>
    </w:p>
  </w:endnote>
  <w:endnote w:type="continuationSeparator" w:id="0">
    <w:p w:rsidR="00264401" w:rsidRDefault="00264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401" w:rsidRDefault="00264401">
      <w:pPr>
        <w:spacing w:line="240" w:lineRule="auto"/>
      </w:pPr>
      <w:r>
        <w:separator/>
      </w:r>
    </w:p>
  </w:footnote>
  <w:footnote w:type="continuationSeparator" w:id="0">
    <w:p w:rsidR="00264401" w:rsidRDefault="002644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82" w:rsidRDefault="00623A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E4565"/>
    <w:multiLevelType w:val="hybridMultilevel"/>
    <w:tmpl w:val="5A086B32"/>
    <w:lvl w:ilvl="0" w:tplc="3272AB7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82"/>
    <w:rsid w:val="000768E4"/>
    <w:rsid w:val="00264401"/>
    <w:rsid w:val="002661CD"/>
    <w:rsid w:val="002C04B1"/>
    <w:rsid w:val="003A4585"/>
    <w:rsid w:val="004C4143"/>
    <w:rsid w:val="005F11EB"/>
    <w:rsid w:val="00623A82"/>
    <w:rsid w:val="00721FB9"/>
    <w:rsid w:val="00780FE7"/>
    <w:rsid w:val="00A339B6"/>
    <w:rsid w:val="00DD01BE"/>
    <w:rsid w:val="00F71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6C350-0C02-46AF-A741-BFFB377F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 w:eastAsia="ja-JP"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80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716</Words>
  <Characters>4083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Solución WiFi</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Jerónimo Batista</dc:creator>
  <cp:lastModifiedBy>Jerónimo Batista</cp:lastModifiedBy>
  <cp:revision>6</cp:revision>
  <dcterms:created xsi:type="dcterms:W3CDTF">2017-10-09T05:51:00Z</dcterms:created>
  <dcterms:modified xsi:type="dcterms:W3CDTF">2017-10-09T06:41:00Z</dcterms:modified>
</cp:coreProperties>
</file>